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C2" w:rsidRDefault="007816C2" w:rsidP="00781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6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MOVING LIST</w:t>
      </w:r>
    </w:p>
    <w:p w:rsidR="007816C2" w:rsidRDefault="007816C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120 Days (Four months)</w:t>
      </w: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Pets need to be prepared for relocation at least 120 days prior to your arrival.  All pets entering Hawaii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may be eligible for a 30-day, 5-day, or direct release from the airport if requirements are met.  Contact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the Animal Quarantine Branch at (808) 483-7151 or visit their website at</w:t>
      </w:r>
    </w:p>
    <w:p w:rsidR="009C33A2" w:rsidRPr="009C33A2" w:rsidRDefault="00385527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4" w:tgtFrame="_blank" w:history="1">
        <w:r w:rsidR="009C33A2"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http://www.hawaii.gov/hdoa/ai/aqs/info</w:t>
        </w:r>
      </w:hyperlink>
    </w:p>
    <w:p w:rsidR="009C33A2" w:rsidRPr="000B5769" w:rsidRDefault="009C33A2" w:rsidP="000B5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33A2" w:rsidRPr="000B5769" w:rsidRDefault="009C33A2" w:rsidP="000B5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The Army MWR Boarding Kennel has limited spaces available. Call 808-368-3456 for further information.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Inventory and take photos of your possessions.  </w:t>
      </w:r>
      <w:r w:rsidRPr="009C33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 advised that houses on- and off-base in Hawaii are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relatively smaller in comparison to those found on the mainland.</w:t>
      </w: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Plan on storing your big appliances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2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i.e.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refrigerators, washers and dryers) while in Hawaii.  </w:t>
      </w:r>
      <w:r w:rsidR="0092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Verify this information well in advance of your move with the Housing Office. 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Appliances will be provided by the Furnishing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3AEA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 Office (808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-448-0300).  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Secure on-base billeting as soon as possible by calling </w:t>
      </w:r>
      <w:r w:rsidR="00707D1A" w:rsidRPr="000B5769">
        <w:rPr>
          <w:rFonts w:ascii="Times New Roman" w:hAnsi="Times New Roman" w:cs="Times New Roman"/>
          <w:sz w:val="24"/>
          <w:szCs w:val="24"/>
        </w:rPr>
        <w:t>808-473-1203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385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Hours:  808-590-7319. 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If billeting 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unavailable, secure a non-availability letter prior to making a hotel reservation.  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0B5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Start researching your new community by visiting the </w:t>
      </w:r>
      <w:r w:rsid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“Worldwide Military Installations Base Directory” in the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Military One Source website at</w:t>
      </w:r>
      <w:r w:rsid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tgtFrame="_blank" w:history="1">
        <w:r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https://installations.militaryonesource.mil/</w:t>
        </w:r>
      </w:hyperlink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33A2" w:rsidRPr="009C33A2" w:rsidRDefault="00385527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6" w:tgtFrame="_blank" w:history="1">
        <w:r w:rsidR="009C33A2"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www.militaryonesource.com</w:t>
        </w:r>
      </w:hyperlink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Start researching Hawaii schools. There are five main feeder schools servicing our Hickam </w:t>
      </w:r>
      <w:r w:rsidR="0092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Military Housing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children.  Two elementary schools (</w:t>
      </w:r>
      <w:proofErr w:type="spellStart"/>
      <w:r w:rsidRPr="009C33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Mokulele</w:t>
      </w:r>
      <w:proofErr w:type="spellEnd"/>
      <w:r w:rsidRPr="009C33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 Hickam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) are located on Hickam and one (Nimitz) is adjacent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base housing just outside the gate.  </w:t>
      </w:r>
      <w:proofErr w:type="spellStart"/>
      <w:r w:rsidRPr="009C33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Aliamanu</w:t>
      </w:r>
      <w:proofErr w:type="spellEnd"/>
      <w:r w:rsidRPr="009C33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Middle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Radford High Schools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are located about 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minutes from the installation.  Contact the School Lia</w:t>
      </w:r>
      <w:r w:rsidR="00707D1A">
        <w:rPr>
          <w:rFonts w:ascii="Times New Roman" w:eastAsia="Times New Roman" w:hAnsi="Times New Roman" w:cs="Times New Roman"/>
          <w:color w:val="000000"/>
          <w:sz w:val="24"/>
          <w:szCs w:val="24"/>
        </w:rPr>
        <w:t>ison Office at 808-471-4980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7D1A">
        <w:rPr>
          <w:rFonts w:ascii="Times New Roman" w:eastAsia="Times New Roman" w:hAnsi="Times New Roman" w:cs="Times New Roman"/>
          <w:color w:val="000000"/>
          <w:sz w:val="24"/>
          <w:szCs w:val="24"/>
        </w:rPr>
        <w:t>or 808-306-9247</w:t>
      </w:r>
      <w:r w:rsidR="0092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="00216DA8" w:rsidRPr="00790C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jbphhslo@navy.mil</w:t>
        </w:r>
      </w:hyperlink>
      <w:r w:rsidR="00216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for all school info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and/or questions.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bm__Hlt458439368"/>
      <w:bookmarkStart w:id="1" w:name="bm__Hlt458439369"/>
      <w:bookmarkEnd w:id="0"/>
      <w:bookmarkEnd w:id="1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Hawaii Public Schools:  </w:t>
      </w:r>
    </w:p>
    <w:p w:rsidR="009C33A2" w:rsidRPr="009C33A2" w:rsidRDefault="00385527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8" w:tgtFrame="_blank" w:history="1">
        <w:r w:rsidR="009C33A2"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http://www.hawaiipublicschools.org/Pages/home.aspx</w:t>
        </w:r>
      </w:hyperlink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bm__Hlt415737158"/>
      <w:bookmarkStart w:id="3" w:name="bm__Hlt415737159"/>
      <w:bookmarkStart w:id="4" w:name="bm__Hlt415737160"/>
      <w:bookmarkStart w:id="5" w:name="bm__Hlt116791899"/>
      <w:bookmarkStart w:id="6" w:name="bm__Hlt116791900"/>
      <w:bookmarkStart w:id="7" w:name="bm__Hlt458439388"/>
      <w:bookmarkStart w:id="8" w:name="bm__Hlt458439389"/>
      <w:bookmarkStart w:id="9" w:name="bm__Hlt458439390"/>
      <w:bookmarkStart w:id="10" w:name="bm__Hlt160594764"/>
      <w:bookmarkStart w:id="11" w:name="bm__Hlt16059476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School Status and Improvement Reports:  </w:t>
      </w:r>
    </w:p>
    <w:p w:rsidR="009C33A2" w:rsidRPr="009C33A2" w:rsidRDefault="00385527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9" w:tgtFrame="_blank" w:history="1">
        <w:r w:rsidR="009C33A2"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http://arch.k12.hi.us</w:t>
        </w:r>
      </w:hyperlink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bm__Hlt415737193"/>
      <w:bookmarkStart w:id="13" w:name="bm__Hlt415737194"/>
      <w:bookmarkStart w:id="14" w:name="bm__Hlt458439400"/>
      <w:bookmarkStart w:id="15" w:name="bm__Hlt458439401"/>
      <w:bookmarkStart w:id="16" w:name="bm__Hlt458439402"/>
      <w:bookmarkStart w:id="17" w:name="bm__Hlt160597413"/>
      <w:bookmarkEnd w:id="12"/>
      <w:bookmarkEnd w:id="13"/>
      <w:bookmarkEnd w:id="14"/>
      <w:bookmarkEnd w:id="15"/>
      <w:bookmarkEnd w:id="16"/>
      <w:bookmarkEnd w:id="17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Hawaii Association of Independent Schools:  </w:t>
      </w:r>
    </w:p>
    <w:p w:rsidR="009C33A2" w:rsidRPr="009C33A2" w:rsidRDefault="00385527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10" w:tgtFrame="_blank" w:history="1">
        <w:r w:rsidR="009C33A2"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http://www.hais.org</w:t>
        </w:r>
      </w:hyperlink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Request a sponsor through your “gaining” orderly room.</w:t>
      </w:r>
    </w:p>
    <w:p w:rsidR="00216DA8" w:rsidRDefault="00216DA8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DA8" w:rsidRDefault="00216DA8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DA8" w:rsidRDefault="00216DA8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DA8" w:rsidRDefault="00216DA8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925053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250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60 Days (Two months)</w:t>
      </w:r>
    </w:p>
    <w:p w:rsidR="000B5769" w:rsidRDefault="000B5769" w:rsidP="009C33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216DA8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Available for Air Force Personnel:  </w:t>
      </w:r>
      <w:r w:rsidR="009C33A2"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Visit your Air Force Aid Society (AFAS) to obtain a Childcare for PCS certificate.  This certificate provides</w:t>
      </w:r>
      <w:r w:rsid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33A2"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you with 20 hours of free childcare per child with a licensed family child care provider.     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Consult with your legal office to obtain necessary powers of attorney.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not received a sponsor packet nor been contacted by your sponsor, contact your “gaining”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orderly room</w:t>
      </w:r>
      <w:r w:rsidR="00216DA8">
        <w:rPr>
          <w:rFonts w:ascii="Times New Roman" w:eastAsia="Times New Roman" w:hAnsi="Times New Roman" w:cs="Times New Roman"/>
          <w:color w:val="000000"/>
          <w:sz w:val="24"/>
          <w:szCs w:val="24"/>
        </w:rPr>
        <w:t>, check “Major Unit Listings” for your command’s number available in the Worldwide Military Installations Base Directory, or contact Military Family Support Center/Military and Family Readiness Center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.   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Upon receipt of orders, go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tgtFrame="_blank" w:history="1">
        <w:r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www.militarychildcare.com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to get on the Family Child Care waitlist.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For single airmen (E-1 to E-3), contact your “gaining” orderly room to obtain dormitory information.  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you are unable to contact your orderly room, contact the Unaccompanied Dorm Manager at</w:t>
      </w:r>
      <w:r w:rsidR="00707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808-473-1203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385527">
        <w:rPr>
          <w:rFonts w:ascii="Times New Roman" w:eastAsia="Times New Roman" w:hAnsi="Times New Roman" w:cs="Times New Roman"/>
          <w:color w:val="000000"/>
          <w:sz w:val="24"/>
          <w:szCs w:val="24"/>
        </w:rPr>
        <w:t>After Hours:  808-590-7319.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bookmarkStart w:id="18" w:name="bm__Hlt415737409"/>
      <w:bookmarkStart w:id="19" w:name="bm__Hlt415737410"/>
      <w:bookmarkEnd w:id="18"/>
      <w:bookmarkEnd w:id="19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If you are planning on living off-base, begin your research by visiting the Housing Services Office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website </w:t>
      </w:r>
      <w:proofErr w:type="gramStart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at  </w:t>
      </w:r>
      <w:proofErr w:type="gramEnd"/>
      <w:r w:rsidRPr="009C33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begin"/>
      </w:r>
      <w:r w:rsidRPr="009C33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 xml:space="preserve"> HYPERLINK "https://safe.menlosecurity.com/https:/www.homes.mil/" \t "_blank" </w:instrText>
      </w:r>
      <w:r w:rsidRPr="009C33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9C33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https://www.homes.mil/</w:t>
      </w:r>
      <w:r w:rsidRPr="009C33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tgtFrame="_blank" w:history="1">
        <w:r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http://www.hicentral.com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, and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 w:tgtFrame="_blank" w:history="1">
        <w:r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https://www.ahrn.com/</w:t>
        </w:r>
      </w:hyperlink>
      <w:r w:rsidR="00707D1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(this website is no longer a DoD Funded Program)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bm__Hlt160597431"/>
      <w:bookmarkEnd w:id="20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Obtain change of address cards from the United States Postal Service or visit their website at</w:t>
      </w:r>
    </w:p>
    <w:p w:rsidR="009C33A2" w:rsidRPr="009C33A2" w:rsidRDefault="00385527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14" w:tgtFrame="_blank" w:history="1">
        <w:r w:rsidR="009C33A2"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http://www.usps.com/</w:t>
        </w:r>
      </w:hyperlink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45 days</w:t>
      </w:r>
    </w:p>
    <w:p w:rsidR="000B5769" w:rsidRPr="000B5769" w:rsidRDefault="000B5769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6B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769">
        <w:rPr>
          <w:rFonts w:ascii="Times New Roman" w:eastAsia="Times New Roman" w:hAnsi="Times New Roman" w:cs="Times New Roman"/>
          <w:sz w:val="24"/>
          <w:szCs w:val="24"/>
        </w:rPr>
        <w:t xml:space="preserve">Check out the </w:t>
      </w:r>
      <w:r w:rsidR="00216DA8">
        <w:rPr>
          <w:rFonts w:ascii="Times New Roman" w:eastAsia="Times New Roman" w:hAnsi="Times New Roman" w:cs="Times New Roman"/>
          <w:sz w:val="24"/>
          <w:szCs w:val="24"/>
        </w:rPr>
        <w:t xml:space="preserve">Air Force </w:t>
      </w:r>
      <w:r w:rsidRPr="000B5769">
        <w:rPr>
          <w:rFonts w:ascii="Times New Roman" w:eastAsia="Times New Roman" w:hAnsi="Times New Roman" w:cs="Times New Roman"/>
          <w:sz w:val="24"/>
          <w:szCs w:val="24"/>
        </w:rPr>
        <w:t xml:space="preserve">housing information at the Hickam Communities website at </w:t>
      </w:r>
      <w:hyperlink r:id="rId15" w:tgtFrame="_blank" w:history="1">
        <w:r w:rsidRPr="00216DA8">
          <w:rPr>
            <w:rFonts w:ascii="Times New Roman" w:eastAsia="Times New Roman" w:hAnsi="Times New Roman" w:cs="Times New Roman"/>
            <w:color w:val="0033CC"/>
            <w:sz w:val="24"/>
            <w:szCs w:val="24"/>
            <w:u w:val="single"/>
          </w:rPr>
          <w:t>http://www.hickamcommunities.com</w:t>
        </w:r>
      </w:hyperlink>
      <w:r w:rsidR="009F29C3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</w:rPr>
        <w:t xml:space="preserve">, </w:t>
      </w:r>
      <w:r w:rsidR="009F29C3" w:rsidRPr="00C86B6B">
        <w:rPr>
          <w:rFonts w:ascii="Times New Roman" w:eastAsia="Times New Roman" w:hAnsi="Times New Roman" w:cs="Times New Roman"/>
          <w:color w:val="0033CC"/>
          <w:sz w:val="24"/>
          <w:szCs w:val="24"/>
        </w:rPr>
        <w:t>808-312-0199 or 808-590-1402</w:t>
      </w:r>
      <w:r w:rsidR="009F29C3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</w:rPr>
        <w:t>;</w:t>
      </w:r>
      <w:r w:rsidR="00216DA8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="00216DA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F29C3">
        <w:rPr>
          <w:rFonts w:ascii="Times New Roman" w:eastAsia="Times New Roman" w:hAnsi="Times New Roman" w:cs="Times New Roman"/>
          <w:sz w:val="24"/>
          <w:szCs w:val="24"/>
        </w:rPr>
        <w:t>Navy h</w:t>
      </w:r>
      <w:r w:rsidR="00216DA8">
        <w:rPr>
          <w:rFonts w:ascii="Times New Roman" w:eastAsia="Times New Roman" w:hAnsi="Times New Roman" w:cs="Times New Roman"/>
          <w:sz w:val="24"/>
          <w:szCs w:val="24"/>
        </w:rPr>
        <w:t xml:space="preserve">ousing information at </w:t>
      </w:r>
      <w:r w:rsidR="009F29C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16DA8">
        <w:rPr>
          <w:rFonts w:ascii="Times New Roman" w:eastAsia="Times New Roman" w:hAnsi="Times New Roman" w:cs="Times New Roman"/>
          <w:sz w:val="24"/>
          <w:szCs w:val="24"/>
        </w:rPr>
        <w:t xml:space="preserve">Navy Housing Service Center website </w:t>
      </w:r>
      <w:r w:rsidR="00216DA8" w:rsidRPr="009F29C3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hyperlink r:id="rId16" w:history="1">
        <w:r w:rsidR="009F29C3" w:rsidRPr="009F29C3">
          <w:rPr>
            <w:rStyle w:val="Hyperlink"/>
            <w:color w:val="0033CC"/>
            <w:sz w:val="24"/>
            <w:szCs w:val="24"/>
          </w:rPr>
          <w:t>www.ohananavycommunities.com</w:t>
        </w:r>
      </w:hyperlink>
      <w:r w:rsidR="009F29C3" w:rsidRPr="009F29C3">
        <w:rPr>
          <w:color w:val="0033CC"/>
        </w:rPr>
        <w:t xml:space="preserve">, </w:t>
      </w:r>
      <w:r w:rsidR="009F29C3" w:rsidRPr="009F29C3">
        <w:rPr>
          <w:color w:val="003399"/>
          <w:sz w:val="24"/>
          <w:szCs w:val="24"/>
        </w:rPr>
        <w:t>808-474-1820/1821</w:t>
      </w:r>
      <w:r w:rsidR="009F29C3" w:rsidRPr="009F29C3">
        <w:rPr>
          <w:color w:val="0033CC"/>
        </w:rPr>
        <w:t xml:space="preserve"> </w:t>
      </w:r>
      <w:r w:rsidRPr="000B5769">
        <w:rPr>
          <w:rFonts w:ascii="Times New Roman" w:eastAsia="Times New Roman" w:hAnsi="Times New Roman" w:cs="Times New Roman"/>
          <w:sz w:val="24"/>
          <w:szCs w:val="24"/>
        </w:rPr>
        <w:t>for early application online, referrals, floor plans, and wait list information.  </w:t>
      </w:r>
    </w:p>
    <w:p w:rsidR="009C33A2" w:rsidRPr="00C86B6B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769">
        <w:rPr>
          <w:rFonts w:ascii="Times New Roman" w:eastAsia="Times New Roman" w:hAnsi="Times New Roman" w:cs="Times New Roman"/>
          <w:sz w:val="24"/>
          <w:szCs w:val="24"/>
        </w:rPr>
        <w:t xml:space="preserve">Housing at Hickam is privatized and managed by </w:t>
      </w:r>
      <w:proofErr w:type="spellStart"/>
      <w:r w:rsidRPr="000B5769">
        <w:rPr>
          <w:rFonts w:ascii="Times New Roman" w:eastAsia="Times New Roman" w:hAnsi="Times New Roman" w:cs="Times New Roman"/>
          <w:sz w:val="24"/>
          <w:szCs w:val="24"/>
        </w:rPr>
        <w:t>Actus</w:t>
      </w:r>
      <w:proofErr w:type="spellEnd"/>
      <w:r w:rsidRPr="000B5769">
        <w:rPr>
          <w:rFonts w:ascii="Times New Roman" w:eastAsia="Times New Roman" w:hAnsi="Times New Roman" w:cs="Times New Roman"/>
          <w:sz w:val="24"/>
          <w:szCs w:val="24"/>
        </w:rPr>
        <w:t xml:space="preserve"> Land Lease.  For more information and assistance, call </w:t>
      </w:r>
      <w:r w:rsidR="00C86B6B">
        <w:rPr>
          <w:rFonts w:ascii="Times New Roman" w:eastAsia="Times New Roman" w:hAnsi="Times New Roman" w:cs="Times New Roman"/>
          <w:color w:val="0000FF"/>
          <w:sz w:val="24"/>
          <w:szCs w:val="24"/>
        </w:rPr>
        <w:t>808-</w:t>
      </w:r>
      <w:r w:rsidRPr="000B5769">
        <w:rPr>
          <w:rFonts w:ascii="Times New Roman" w:eastAsia="Times New Roman" w:hAnsi="Times New Roman" w:cs="Times New Roman"/>
          <w:color w:val="0000FF"/>
          <w:sz w:val="24"/>
          <w:szCs w:val="24"/>
        </w:rPr>
        <w:t>423-7780/3080/2300.</w:t>
      </w:r>
      <w:r w:rsidR="00C86B6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</w:t>
      </w:r>
      <w:r w:rsidR="00C86B6B">
        <w:rPr>
          <w:rFonts w:ascii="Times New Roman" w:eastAsia="Times New Roman" w:hAnsi="Times New Roman" w:cs="Times New Roman"/>
          <w:sz w:val="24"/>
          <w:szCs w:val="24"/>
        </w:rPr>
        <w:t xml:space="preserve">Housing in the Navy community is privatized and managed by Hunt Companies.  For more information and assistance, call </w:t>
      </w:r>
      <w:r w:rsidR="00C86B6B" w:rsidRPr="00C86B6B">
        <w:rPr>
          <w:rFonts w:ascii="Times New Roman" w:eastAsia="Times New Roman" w:hAnsi="Times New Roman" w:cs="Times New Roman"/>
          <w:color w:val="0033CC"/>
          <w:sz w:val="24"/>
          <w:szCs w:val="24"/>
        </w:rPr>
        <w:t>808-784-7800</w:t>
      </w:r>
      <w:r w:rsidR="00C86B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30 days (One month)</w:t>
      </w: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bm__Hlt415737895"/>
      <w:bookmarkStart w:id="22" w:name="bm__Hlt160597445"/>
      <w:bookmarkStart w:id="23" w:name="bm__Hlt415737961"/>
      <w:bookmarkEnd w:id="21"/>
      <w:bookmarkEnd w:id="22"/>
      <w:bookmarkEnd w:id="23"/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>If you plan on sending your vehicle to Hawaii, ensure that all required maintenance has been completed.</w:t>
      </w:r>
    </w:p>
    <w:p w:rsidR="000B5769" w:rsidRPr="000B5769" w:rsidRDefault="000B5769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>Access </w:t>
      </w:r>
    </w:p>
    <w:p w:rsidR="009C33A2" w:rsidRPr="000B5769" w:rsidRDefault="00385527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 w:tgtFrame="_blank" w:history="1">
        <w:r w:rsidR="009C33A2" w:rsidRPr="000B57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https://www.pcsmypov.com</w:t>
        </w:r>
      </w:hyperlink>
      <w:r w:rsidR="009C33A2" w:rsidRP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to</w:t>
      </w:r>
      <w:proofErr w:type="gramEnd"/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track the shipment of your</w:t>
      </w:r>
      <w:r w:rsidR="00C86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vehicle</w:t>
      </w:r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>Minimum car rental age is 21.  Contact your sponsor regarding transportation options.</w:t>
      </w: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0B5769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>Contact your insurance company concerning vehicles, home and household goods.  Check with your current insurance company on coverage in Hawaii.</w:t>
      </w:r>
      <w:r w:rsidR="00C86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Hawaii is a No Fault and Safety Inspection State.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bm__Hlt415738022"/>
      <w:bookmarkStart w:id="25" w:name="bm__Hlt415738023"/>
      <w:bookmarkStart w:id="26" w:name="bm__Hlt160597453"/>
      <w:bookmarkEnd w:id="24"/>
      <w:bookmarkEnd w:id="25"/>
      <w:bookmarkEnd w:id="26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Arrange to pick up your child’s school records or obtain the proper procedures for sending records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their new school.  Hawaii State Law requires all students to meet certain examination and immunization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requirements.  You must present a completed health record form to the school.  A copy of this form 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be found at</w:t>
      </w:r>
    </w:p>
    <w:p w:rsidR="009C33A2" w:rsidRPr="009C33A2" w:rsidRDefault="00385527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18" w:tgtFrame="_blank" w:history="1">
        <w:r w:rsidR="009C33A2"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http://hawaiipublicschools.org/forms/form14_StudentHealthRecord.pdf</w:t>
        </w:r>
      </w:hyperlink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If you are bringing a pet and plan on kenneling them while awaiting housing, check out the MWR Kennel</w:t>
      </w:r>
    </w:p>
    <w:p w:rsidR="00707D1A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website at </w:t>
      </w:r>
    </w:p>
    <w:p w:rsidR="00707D1A" w:rsidRDefault="00707D1A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9C33A2" w:rsidRDefault="00385527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 w:history="1">
        <w:r w:rsidR="00707D1A" w:rsidRPr="00411337">
          <w:rPr>
            <w:rStyle w:val="Hyperlink"/>
            <w:rFonts w:ascii="Arial" w:hAnsi="Arial" w:cs="Arial"/>
            <w:sz w:val="20"/>
            <w:szCs w:val="20"/>
          </w:rPr>
          <w:t>https://hawaii.armymwr.com/programs/family-and-mwr-pet-kennels</w:t>
        </w:r>
      </w:hyperlink>
      <w:r w:rsidR="009C33A2"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When you are ready to begin forwarding your mail to Hickam:   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333333"/>
          <w:sz w:val="24"/>
          <w:szCs w:val="24"/>
        </w:rPr>
        <w:t>Contact NAVSUP Regional Mail Center at</w:t>
      </w:r>
    </w:p>
    <w:p w:rsidR="009C33A2" w:rsidRPr="009C33A2" w:rsidRDefault="00385527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782C1"/>
          <w:sz w:val="24"/>
          <w:szCs w:val="24"/>
          <w:u w:val="single"/>
        </w:rPr>
      </w:pPr>
      <w:hyperlink r:id="rId20" w:tgtFrame="_blank" w:history="1">
        <w:r w:rsidR="009C33A2"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flcph_mailcenter@navy.mil</w:t>
        </w:r>
      </w:hyperlink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9C33A2">
        <w:rPr>
          <w:rFonts w:ascii="Times New Roman" w:eastAsia="Times New Roman" w:hAnsi="Times New Roman" w:cs="Times New Roman"/>
          <w:color w:val="333333"/>
          <w:sz w:val="24"/>
          <w:szCs w:val="24"/>
        </w:rPr>
        <w:t>for</w:t>
      </w:r>
      <w:proofErr w:type="gramEnd"/>
      <w:r w:rsidRPr="009C33A2">
        <w:rPr>
          <w:rFonts w:ascii="Times New Roman" w:eastAsia="Times New Roman" w:hAnsi="Times New Roman" w:cs="Times New Roman"/>
          <w:color w:val="333333"/>
          <w:sz w:val="24"/>
          <w:szCs w:val="24"/>
        </w:rPr>
        <w:t> a temporary mailing address</w:t>
      </w:r>
    </w:p>
    <w:p w:rsidR="00853AEA" w:rsidRPr="009C33A2" w:rsidRDefault="00853AEA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333333"/>
          <w:sz w:val="24"/>
          <w:szCs w:val="24"/>
        </w:rPr>
        <w:t>For further General Mailing Information contact 808-473-7919/7912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Please do not send boxes more than 30 days prior to your reporting date, unless you are coming from an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overseas</w:t>
      </w:r>
      <w:proofErr w:type="gramEnd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location or have a lengthy military school </w:t>
      </w:r>
      <w:proofErr w:type="spellStart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="00C86B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route</w:t>
      </w:r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bm__Hlt415738726"/>
      <w:bookmarkStart w:id="28" w:name="bm__Hlt458440107"/>
      <w:bookmarkStart w:id="29" w:name="bm__Hlt458440108"/>
      <w:bookmarkStart w:id="30" w:name="bm__Hlt160597472"/>
      <w:bookmarkEnd w:id="27"/>
      <w:bookmarkEnd w:id="28"/>
      <w:bookmarkEnd w:id="29"/>
      <w:bookmarkEnd w:id="30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employment opportunities, visit the </w:t>
      </w:r>
      <w:proofErr w:type="spellStart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Hirenet</w:t>
      </w:r>
      <w:proofErr w:type="spellEnd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Hawaii website at</w:t>
      </w:r>
    </w:p>
    <w:p w:rsidR="009C33A2" w:rsidRPr="009C33A2" w:rsidRDefault="00385527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21" w:tgtFrame="_blank" w:history="1">
        <w:r w:rsidR="009C33A2"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http://www.hirenethawaii.com</w:t>
        </w:r>
      </w:hyperlink>
      <w:r w:rsidR="009C33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="009C33A2"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This</w:t>
      </w:r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gramEnd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State of Hawaii Department of Labor Industrial Relations on-line employment website.</w:t>
      </w:r>
    </w:p>
    <w:p w:rsidR="000B5769" w:rsidRPr="009C33A2" w:rsidRDefault="000B5769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Two Weeks </w:t>
      </w:r>
      <w:proofErr w:type="gramStart"/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Before</w:t>
      </w:r>
      <w:proofErr w:type="gramEnd"/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Your Move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Go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2" w:tgtFrame="_blank" w:history="1">
        <w:r w:rsidRPr="009C33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www.militarychildcare.com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to check your status on the Family Child Care waitlist.</w:t>
      </w:r>
    </w:p>
    <w:p w:rsidR="009C33A2" w:rsidRPr="009C33A2" w:rsidRDefault="009C33A2" w:rsidP="009C33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Week Before Your </w:t>
      </w:r>
      <w:proofErr w:type="gramStart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Move</w:t>
      </w:r>
      <w:r w:rsidR="00853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Updated: March 2019</w:t>
      </w:r>
      <w:r w:rsidR="00853A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Finalize your reservations (billeting/ho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tel, airline, rental car).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Contact your sponsor and gaining unit for final arrangements related to your arrival.  The USO is located</w:t>
      </w:r>
      <w:r w:rsidR="0096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at the Daniel K. Inouye International Airport at Terminal 1 between baggage claims 19 and 20.  They can</w:t>
      </w:r>
    </w:p>
    <w:p w:rsidR="009C33A2" w:rsidRDefault="009C33A2" w:rsidP="00C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proofErr w:type="gramEnd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reached at: (808) 836-3351.</w:t>
      </w:r>
    </w:p>
    <w:p w:rsidR="00C86B6B" w:rsidRPr="009C33A2" w:rsidRDefault="00C86B6B" w:rsidP="00C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3A2" w:rsidRPr="000B5769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B57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Upon Arrival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Schedule an appointment (within 72 hours of arrival) with a Housing counselor (</w:t>
      </w:r>
      <w:r w:rsid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Air Force: 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808-</w:t>
      </w:r>
      <w:r w:rsidR="00C72BDD">
        <w:rPr>
          <w:rFonts w:ascii="Times New Roman" w:eastAsia="Times New Roman" w:hAnsi="Times New Roman" w:cs="Times New Roman"/>
          <w:color w:val="000000"/>
          <w:sz w:val="24"/>
          <w:szCs w:val="24"/>
        </w:rPr>
        <w:t>312-0199 or 808-590-1402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0B5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(Navy:  808-474-1820/1821)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to initiate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your TLA.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Schedule mandatory appointments through your orderly room</w:t>
      </w:r>
      <w:r w:rsidR="00C86B6B">
        <w:rPr>
          <w:rFonts w:ascii="Times New Roman" w:eastAsia="Times New Roman" w:hAnsi="Times New Roman" w:cs="Times New Roman"/>
          <w:color w:val="000000"/>
          <w:sz w:val="24"/>
          <w:szCs w:val="24"/>
        </w:rPr>
        <w:t>/personnel office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Visit the Military and Family Support Center Loan Closet on Hickam Field for dish kits, kitchen</w:t>
      </w: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appliances</w:t>
      </w:r>
      <w:proofErr w:type="gramEnd"/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, and other household goods.  </w:t>
      </w:r>
      <w:r w:rsidR="0092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Loan Closet hours of operation are Monday, Wednesday, and </w:t>
      </w:r>
      <w:r w:rsidR="00C86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Friday from 0800 to 1530; </w:t>
      </w:r>
      <w:proofErr w:type="gramStart"/>
      <w:r w:rsidR="00C86B6B">
        <w:rPr>
          <w:rFonts w:ascii="Times New Roman" w:eastAsia="Times New Roman" w:hAnsi="Times New Roman" w:cs="Times New Roman"/>
          <w:color w:val="000000"/>
          <w:sz w:val="24"/>
          <w:szCs w:val="24"/>
        </w:rPr>
        <w:t>Closed</w:t>
      </w:r>
      <w:proofErr w:type="gramEnd"/>
      <w:r w:rsidR="0092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1100 to 1200.  Appointments are required for pick up.  Drop off</w:t>
      </w:r>
      <w:r w:rsidR="00C86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can </w:t>
      </w:r>
      <w:r w:rsidR="0092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returned </w:t>
      </w:r>
      <w:proofErr w:type="gramStart"/>
      <w:r w:rsidR="00925053">
        <w:rPr>
          <w:rFonts w:ascii="Times New Roman" w:eastAsia="Times New Roman" w:hAnsi="Times New Roman" w:cs="Times New Roman"/>
          <w:color w:val="000000"/>
          <w:sz w:val="24"/>
          <w:szCs w:val="24"/>
        </w:rPr>
        <w:t>between 0800 to 1100</w:t>
      </w:r>
      <w:r w:rsidR="00C86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during hours of operation</w:t>
      </w:r>
      <w:proofErr w:type="gramEnd"/>
      <w:r w:rsidR="0092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All you need is a copy of your PCS orders</w:t>
      </w:r>
      <w:r w:rsidR="00C86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military ID card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If your spouse is interested in attending college, call the Force Development Flight, Hickam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Center at 808-448-807</w:t>
      </w:r>
      <w:r w:rsidR="0065383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regarding the Spouse Tuition Assistance Program</w:t>
      </w:r>
      <w:r w:rsidR="0092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Air Force Personnel</w:t>
      </w:r>
      <w:r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C33A2" w:rsidRPr="009C33A2" w:rsidRDefault="009C33A2" w:rsidP="009C33A2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76792" w:rsidRDefault="00925053" w:rsidP="009C3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Air Force Personnel:  </w:t>
      </w:r>
      <w:r w:rsidR="009C33A2"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Visit the Air Force Aid Society (AFAS) to obtain a Childcare for PCS certificate.  This certificate provides</w:t>
      </w:r>
      <w:r w:rsid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33A2"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you with 20 hours of free childcare per child with a licensed</w:t>
      </w:r>
      <w:r w:rsidR="00D76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33A2" w:rsidRDefault="00D76792" w:rsidP="00D76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9C33A2" w:rsidRPr="009C33A2">
        <w:rPr>
          <w:rFonts w:ascii="Times New Roman" w:eastAsia="Times New Roman" w:hAnsi="Times New Roman" w:cs="Times New Roman"/>
          <w:color w:val="000000"/>
          <w:sz w:val="24"/>
          <w:szCs w:val="24"/>
        </w:rPr>
        <w:t>amily child care provider.   </w:t>
      </w:r>
    </w:p>
    <w:p w:rsidR="00925053" w:rsidRPr="009C33A2" w:rsidRDefault="00925053" w:rsidP="00925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Navy:  There is no program available for Navy Personnel.</w:t>
      </w:r>
    </w:p>
    <w:p w:rsidR="00242589" w:rsidRDefault="00242589"/>
    <w:p w:rsidR="00C72BDD" w:rsidRDefault="00C72BDD"/>
    <w:p w:rsidR="00C72BDD" w:rsidRDefault="00C72BDD"/>
    <w:p w:rsidR="00C72BDD" w:rsidRDefault="00C72BDD"/>
    <w:p w:rsidR="00C72BDD" w:rsidRDefault="00C72BDD"/>
    <w:p w:rsidR="00C72BDD" w:rsidRDefault="00C72BDD"/>
    <w:p w:rsidR="00C72BDD" w:rsidRDefault="00C72BDD"/>
    <w:p w:rsidR="00C72BDD" w:rsidRDefault="00C72BDD"/>
    <w:p w:rsidR="00C72BDD" w:rsidRDefault="00C72BDD"/>
    <w:p w:rsidR="00C72BDD" w:rsidRDefault="00C72BDD"/>
    <w:p w:rsidR="00385527" w:rsidRDefault="00385527"/>
    <w:p w:rsidR="00385527" w:rsidRDefault="00385527"/>
    <w:p w:rsidR="00385527" w:rsidRDefault="003855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2023</w:t>
      </w:r>
      <w:bookmarkStart w:id="31" w:name="_GoBack"/>
      <w:bookmarkEnd w:id="31"/>
    </w:p>
    <w:sectPr w:rsidR="0038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A2"/>
    <w:rsid w:val="000B5769"/>
    <w:rsid w:val="00216DA8"/>
    <w:rsid w:val="00242589"/>
    <w:rsid w:val="00385527"/>
    <w:rsid w:val="00653838"/>
    <w:rsid w:val="00707D1A"/>
    <w:rsid w:val="007816C2"/>
    <w:rsid w:val="00853AEA"/>
    <w:rsid w:val="00925053"/>
    <w:rsid w:val="00964958"/>
    <w:rsid w:val="009C33A2"/>
    <w:rsid w:val="009F29C3"/>
    <w:rsid w:val="00C72BDD"/>
    <w:rsid w:val="00C86B6B"/>
    <w:rsid w:val="00D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59DC"/>
  <w15:chartTrackingRefBased/>
  <w15:docId w15:val="{30654F87-CC9B-4E51-82E9-CEB33876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310">
          <w:marLeft w:val="0"/>
          <w:marRight w:val="0"/>
          <w:marTop w:val="0"/>
          <w:marBottom w:val="37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214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0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0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1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94731">
          <w:marLeft w:val="0"/>
          <w:marRight w:val="0"/>
          <w:marTop w:val="0"/>
          <w:marBottom w:val="37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011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3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8994">
          <w:marLeft w:val="0"/>
          <w:marRight w:val="0"/>
          <w:marTop w:val="0"/>
          <w:marBottom w:val="37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54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4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9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3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.menlosecurity.com/http:/www.hawaiipublicschools.org/Pages/home.aspx" TargetMode="External"/><Relationship Id="rId13" Type="http://schemas.openxmlformats.org/officeDocument/2006/relationships/hyperlink" Target="https://safe.menlosecurity.com/https:/www.ahrn.com/" TargetMode="External"/><Relationship Id="rId18" Type="http://schemas.openxmlformats.org/officeDocument/2006/relationships/hyperlink" Target="https://safe.menlosecurity.com/http:/hawaiipublicschools.org/forms/form14_StudentHealthRecord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fe.menlosecurity.com/http:/www.hirenethawaii.com/" TargetMode="External"/><Relationship Id="rId7" Type="http://schemas.openxmlformats.org/officeDocument/2006/relationships/hyperlink" Target="mailto:jbphhslo@navy.mil" TargetMode="External"/><Relationship Id="rId12" Type="http://schemas.openxmlformats.org/officeDocument/2006/relationships/hyperlink" Target="https://safe.menlosecurity.com/http:/www.hicentral.com/" TargetMode="External"/><Relationship Id="rId17" Type="http://schemas.openxmlformats.org/officeDocument/2006/relationships/hyperlink" Target="https://safe.menlosecurity.com/https:/www.pcsmypov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hananavycommunities.com" TargetMode="External"/><Relationship Id="rId20" Type="http://schemas.openxmlformats.org/officeDocument/2006/relationships/hyperlink" Target="mailto:flcph_mailcenter@navy.mil" TargetMode="External"/><Relationship Id="rId1" Type="http://schemas.openxmlformats.org/officeDocument/2006/relationships/styles" Target="styles.xml"/><Relationship Id="rId6" Type="http://schemas.openxmlformats.org/officeDocument/2006/relationships/hyperlink" Target="https://safe.menlosecurity.com/http:/www.militaryonesource.com/" TargetMode="External"/><Relationship Id="rId11" Type="http://schemas.openxmlformats.org/officeDocument/2006/relationships/hyperlink" Target="https://safe.menlosecurity.com/http:/www.militarychildcare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afe.menlosecurity.com/https:/installations.militaryonesource.mil/" TargetMode="External"/><Relationship Id="rId15" Type="http://schemas.openxmlformats.org/officeDocument/2006/relationships/hyperlink" Target="https://safe.menlosecurity.com/http:/www.hickamcommunitie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afe.menlosecurity.com/http:/www.hais.org/" TargetMode="External"/><Relationship Id="rId19" Type="http://schemas.openxmlformats.org/officeDocument/2006/relationships/hyperlink" Target="https://hawaii.armymwr.com/programs/family-and-mwr-pet-kennels" TargetMode="External"/><Relationship Id="rId4" Type="http://schemas.openxmlformats.org/officeDocument/2006/relationships/hyperlink" Target="https://safe.menlosecurity.com/http:/www.hawaii.gov/hdoa/ai/aqs/info" TargetMode="External"/><Relationship Id="rId9" Type="http://schemas.openxmlformats.org/officeDocument/2006/relationships/hyperlink" Target="https://safe.menlosecurity.com/http:/arch.k12.hi.us/" TargetMode="External"/><Relationship Id="rId14" Type="http://schemas.openxmlformats.org/officeDocument/2006/relationships/hyperlink" Target="https://safe.menlosecurity.com/http:/www.usps.com/" TargetMode="External"/><Relationship Id="rId22" Type="http://schemas.openxmlformats.org/officeDocument/2006/relationships/hyperlink" Target="https://safe.menlosecurity.com/http:/www.militarychildc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Craft, Julie K CTR (USA)</dc:creator>
  <cp:keywords/>
  <dc:description/>
  <cp:lastModifiedBy>Garbett, LeEtta M CIV USN JBPHH PEARL HI (USA)</cp:lastModifiedBy>
  <cp:revision>8</cp:revision>
  <dcterms:created xsi:type="dcterms:W3CDTF">2022-06-22T02:54:00Z</dcterms:created>
  <dcterms:modified xsi:type="dcterms:W3CDTF">2023-03-28T01:06:00Z</dcterms:modified>
</cp:coreProperties>
</file>